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34" w:rsidRDefault="00184765" w:rsidP="003E54DC">
      <w:pPr>
        <w:ind w:rightChars="-135" w:right="-283"/>
      </w:pPr>
      <w:bookmarkStart w:id="0" w:name="_GoBack"/>
      <w:bookmarkEnd w:id="0"/>
      <w:r>
        <w:rPr>
          <w:rFonts w:hint="eastAsia"/>
          <w:b/>
        </w:rPr>
        <w:t>１．</w:t>
      </w:r>
      <w:r w:rsidR="002B0C27" w:rsidRPr="00E11931">
        <w:rPr>
          <w:rFonts w:hint="eastAsia"/>
          <w:b/>
        </w:rPr>
        <w:t>事例：小規模大学院</w:t>
      </w:r>
      <w:r w:rsidR="005E4EA5">
        <w:rPr>
          <w:rFonts w:hint="eastAsia"/>
          <w:b/>
        </w:rPr>
        <w:t>・</w:t>
      </w:r>
      <w:r w:rsidR="002B0C27" w:rsidRPr="00E11931">
        <w:rPr>
          <w:rFonts w:hint="eastAsia"/>
          <w:b/>
        </w:rPr>
        <w:t>英語特別コースに設置された日本語教室</w:t>
      </w:r>
      <w:r w:rsidR="002B0C27" w:rsidRPr="002C6B9F">
        <w:rPr>
          <w:rFonts w:hint="eastAsia"/>
          <w:sz w:val="18"/>
          <w:szCs w:val="18"/>
        </w:rPr>
        <w:t>（</w:t>
      </w:r>
      <w:r w:rsidR="00E02C34" w:rsidRPr="002C6B9F">
        <w:rPr>
          <w:rFonts w:hint="eastAsia"/>
          <w:sz w:val="18"/>
          <w:szCs w:val="18"/>
        </w:rPr>
        <w:t>ロジックモデル策定</w:t>
      </w:r>
      <w:r w:rsidR="00A622E3" w:rsidRPr="002C6B9F">
        <w:rPr>
          <w:rFonts w:hint="eastAsia"/>
          <w:sz w:val="18"/>
          <w:szCs w:val="18"/>
        </w:rPr>
        <w:t xml:space="preserve"> </w:t>
      </w:r>
      <w:r w:rsidR="00A622E3" w:rsidRPr="002C6B9F">
        <w:rPr>
          <w:rFonts w:hint="eastAsia"/>
          <w:sz w:val="18"/>
          <w:szCs w:val="18"/>
        </w:rPr>
        <w:t xml:space="preserve">　プログラム実施テンプレート　―　練習</w:t>
      </w:r>
      <w:r w:rsidR="00120A8B" w:rsidRPr="002C6B9F">
        <w:rPr>
          <w:rFonts w:hint="eastAsia"/>
          <w:sz w:val="18"/>
          <w:szCs w:val="18"/>
        </w:rPr>
        <w:t>1</w:t>
      </w:r>
      <w:r w:rsidR="00120A8B" w:rsidRPr="002C6B9F">
        <w:rPr>
          <w:rFonts w:hint="eastAsia"/>
          <w:sz w:val="18"/>
          <w:szCs w:val="18"/>
        </w:rPr>
        <w:t>と</w:t>
      </w:r>
      <w:r w:rsidR="0034497F" w:rsidRPr="002C6B9F">
        <w:rPr>
          <w:rFonts w:hint="eastAsia"/>
          <w:sz w:val="18"/>
          <w:szCs w:val="18"/>
        </w:rPr>
        <w:t>2</w:t>
      </w:r>
      <w:r w:rsidR="002B0C27" w:rsidRPr="002C6B9F">
        <w:rPr>
          <w:rFonts w:hint="eastAsia"/>
          <w:sz w:val="18"/>
          <w:szCs w:val="18"/>
        </w:rPr>
        <w:t>，</w:t>
      </w:r>
      <w:r w:rsidR="00120A8B" w:rsidRPr="002C6B9F">
        <w:rPr>
          <w:rFonts w:hint="eastAsia"/>
          <w:sz w:val="18"/>
          <w:szCs w:val="18"/>
        </w:rPr>
        <w:t>p72</w:t>
      </w:r>
      <w:r w:rsidR="00A622E3" w:rsidRPr="002C6B9F">
        <w:rPr>
          <w:rFonts w:hint="eastAsia"/>
          <w:sz w:val="18"/>
          <w:szCs w:val="18"/>
        </w:rPr>
        <w:t>）</w:t>
      </w:r>
      <w:r w:rsidR="002C6B9F">
        <w:rPr>
          <w:rFonts w:hint="eastAsia"/>
        </w:rPr>
        <w:t>20140314</w:t>
      </w:r>
      <w:r w:rsidR="002C6B9F">
        <w:rPr>
          <w:rFonts w:hint="eastAsia"/>
        </w:rPr>
        <w:t>菅谷</w:t>
      </w:r>
      <w:r w:rsidR="003E54DC">
        <w:rPr>
          <w:rFonts w:hint="eastAsia"/>
        </w:rPr>
        <w:t>有子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3118"/>
        <w:gridCol w:w="2552"/>
        <w:gridCol w:w="3685"/>
        <w:gridCol w:w="1986"/>
      </w:tblGrid>
      <w:tr w:rsidR="00184765" w:rsidTr="002C6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tcBorders>
              <w:right w:val="single" w:sz="2" w:space="0" w:color="548DD4" w:themeColor="text2" w:themeTint="99"/>
            </w:tcBorders>
          </w:tcPr>
          <w:p w:rsidR="00E02C34" w:rsidRDefault="00E02C34">
            <w:r>
              <w:rPr>
                <w:rFonts w:hint="eastAsia"/>
              </w:rPr>
              <w:t>資源</w:t>
            </w:r>
            <w:r w:rsidR="00BF2C05">
              <w:rPr>
                <w:rFonts w:hint="eastAsia"/>
              </w:rPr>
              <w:t xml:space="preserve">　　　　</w:t>
            </w:r>
          </w:p>
        </w:tc>
        <w:tc>
          <w:tcPr>
            <w:tcW w:w="3118" w:type="dxa"/>
            <w:tcBorders>
              <w:left w:val="single" w:sz="2" w:space="0" w:color="548DD4" w:themeColor="text2" w:themeTint="99"/>
              <w:right w:val="single" w:sz="2" w:space="0" w:color="548DD4" w:themeColor="text2" w:themeTint="99"/>
            </w:tcBorders>
          </w:tcPr>
          <w:p w:rsidR="00E02C34" w:rsidRDefault="00E02C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活動</w:t>
            </w:r>
          </w:p>
        </w:tc>
        <w:tc>
          <w:tcPr>
            <w:tcW w:w="2552" w:type="dxa"/>
            <w:tcBorders>
              <w:left w:val="single" w:sz="2" w:space="0" w:color="548DD4" w:themeColor="text2" w:themeTint="99"/>
              <w:right w:val="single" w:sz="2" w:space="0" w:color="548DD4" w:themeColor="text2" w:themeTint="99"/>
            </w:tcBorders>
          </w:tcPr>
          <w:p w:rsidR="00E02C34" w:rsidRDefault="00E02C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短期のアウトプット</w:t>
            </w:r>
          </w:p>
        </w:tc>
        <w:tc>
          <w:tcPr>
            <w:tcW w:w="3685" w:type="dxa"/>
            <w:tcBorders>
              <w:left w:val="single" w:sz="2" w:space="0" w:color="548DD4" w:themeColor="text2" w:themeTint="99"/>
              <w:right w:val="single" w:sz="2" w:space="0" w:color="548DD4" w:themeColor="text2" w:themeTint="99"/>
            </w:tcBorders>
          </w:tcPr>
          <w:p w:rsidR="00E02C34" w:rsidRDefault="00E02C34" w:rsidP="00E02C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短期と長期のアウトカム</w:t>
            </w:r>
          </w:p>
        </w:tc>
        <w:tc>
          <w:tcPr>
            <w:tcW w:w="1986" w:type="dxa"/>
            <w:tcBorders>
              <w:left w:val="single" w:sz="2" w:space="0" w:color="548DD4" w:themeColor="text2" w:themeTint="99"/>
            </w:tcBorders>
          </w:tcPr>
          <w:p w:rsidR="00E02C34" w:rsidRPr="00E02C34" w:rsidRDefault="00E02C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インパクト</w:t>
            </w:r>
          </w:p>
        </w:tc>
      </w:tr>
      <w:tr w:rsidR="002B0C27" w:rsidTr="002C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tcBorders>
              <w:right w:val="single" w:sz="2" w:space="0" w:color="548DD4" w:themeColor="text2" w:themeTint="99"/>
            </w:tcBorders>
          </w:tcPr>
          <w:p w:rsidR="00E02C34" w:rsidRPr="00184765" w:rsidRDefault="00E02C34">
            <w:pPr>
              <w:rPr>
                <w:b w:val="0"/>
                <w:sz w:val="18"/>
                <w:szCs w:val="18"/>
              </w:rPr>
            </w:pPr>
            <w:r w:rsidRPr="00184765">
              <w:rPr>
                <w:rFonts w:hint="eastAsia"/>
                <w:b w:val="0"/>
                <w:sz w:val="18"/>
                <w:szCs w:val="18"/>
              </w:rPr>
              <w:t>我々の一連の活動を達成するには、下記の事項が必要である。</w:t>
            </w:r>
          </w:p>
        </w:tc>
        <w:tc>
          <w:tcPr>
            <w:tcW w:w="3118" w:type="dxa"/>
            <w:tcBorders>
              <w:left w:val="single" w:sz="2" w:space="0" w:color="548DD4" w:themeColor="text2" w:themeTint="99"/>
              <w:right w:val="single" w:sz="2" w:space="0" w:color="548DD4" w:themeColor="text2" w:themeTint="99"/>
            </w:tcBorders>
          </w:tcPr>
          <w:p w:rsidR="00E02C34" w:rsidRPr="00184765" w:rsidRDefault="00E02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84765">
              <w:rPr>
                <w:rFonts w:hint="eastAsia"/>
                <w:sz w:val="18"/>
                <w:szCs w:val="18"/>
              </w:rPr>
              <w:t>我々の問題と資産に取り組むために下記の活動を実施する。</w:t>
            </w:r>
          </w:p>
        </w:tc>
        <w:tc>
          <w:tcPr>
            <w:tcW w:w="2552" w:type="dxa"/>
            <w:tcBorders>
              <w:left w:val="single" w:sz="2" w:space="0" w:color="548DD4" w:themeColor="text2" w:themeTint="99"/>
              <w:right w:val="single" w:sz="2" w:space="0" w:color="548DD4" w:themeColor="text2" w:themeTint="99"/>
            </w:tcBorders>
          </w:tcPr>
          <w:p w:rsidR="00E02C34" w:rsidRPr="00184765" w:rsidRDefault="00E02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84765">
              <w:rPr>
                <w:rFonts w:hint="eastAsia"/>
                <w:sz w:val="18"/>
                <w:szCs w:val="18"/>
              </w:rPr>
              <w:t>これらの活動を達成したら、その成果として下記の事実、又はサービス提供を生み出すことを期待する。</w:t>
            </w:r>
          </w:p>
        </w:tc>
        <w:tc>
          <w:tcPr>
            <w:tcW w:w="3685" w:type="dxa"/>
            <w:tcBorders>
              <w:left w:val="single" w:sz="2" w:space="0" w:color="548DD4" w:themeColor="text2" w:themeTint="99"/>
              <w:right w:val="single" w:sz="2" w:space="0" w:color="548DD4" w:themeColor="text2" w:themeTint="99"/>
            </w:tcBorders>
          </w:tcPr>
          <w:p w:rsidR="00E02C34" w:rsidRPr="00184765" w:rsidRDefault="00E02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84765">
              <w:rPr>
                <w:rFonts w:hint="eastAsia"/>
                <w:sz w:val="18"/>
                <w:szCs w:val="18"/>
              </w:rPr>
              <w:t>これらの活動を達成したら、その成果として</w:t>
            </w:r>
            <w:r w:rsidRPr="00184765">
              <w:rPr>
                <w:rFonts w:hint="eastAsia"/>
                <w:sz w:val="18"/>
                <w:szCs w:val="18"/>
              </w:rPr>
              <w:t>1~3</w:t>
            </w:r>
            <w:r w:rsidRPr="00184765">
              <w:rPr>
                <w:rFonts w:hint="eastAsia"/>
                <w:sz w:val="18"/>
                <w:szCs w:val="18"/>
              </w:rPr>
              <w:t>年後、それから</w:t>
            </w:r>
            <w:r w:rsidRPr="00184765">
              <w:rPr>
                <w:rFonts w:hint="eastAsia"/>
                <w:sz w:val="18"/>
                <w:szCs w:val="18"/>
              </w:rPr>
              <w:t>4</w:t>
            </w:r>
            <w:r w:rsidRPr="00184765">
              <w:rPr>
                <w:rFonts w:hint="eastAsia"/>
                <w:sz w:val="18"/>
                <w:szCs w:val="18"/>
              </w:rPr>
              <w:t>から</w:t>
            </w:r>
            <w:r w:rsidRPr="00184765">
              <w:rPr>
                <w:rFonts w:hint="eastAsia"/>
                <w:sz w:val="18"/>
                <w:szCs w:val="18"/>
              </w:rPr>
              <w:t>6</w:t>
            </w:r>
            <w:r w:rsidRPr="00184765">
              <w:rPr>
                <w:rFonts w:hint="eastAsia"/>
                <w:sz w:val="18"/>
                <w:szCs w:val="18"/>
              </w:rPr>
              <w:t>年後に下記の変化が生じると期待する。</w:t>
            </w:r>
          </w:p>
        </w:tc>
        <w:tc>
          <w:tcPr>
            <w:tcW w:w="1986" w:type="dxa"/>
            <w:tcBorders>
              <w:left w:val="single" w:sz="2" w:space="0" w:color="548DD4" w:themeColor="text2" w:themeTint="99"/>
            </w:tcBorders>
          </w:tcPr>
          <w:p w:rsidR="00E02C34" w:rsidRPr="00184765" w:rsidRDefault="00E02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84765">
              <w:rPr>
                <w:rFonts w:hint="eastAsia"/>
                <w:sz w:val="18"/>
                <w:szCs w:val="18"/>
              </w:rPr>
              <w:t>これらの活動を達成したら、その成果として</w:t>
            </w:r>
            <w:r w:rsidRPr="00184765">
              <w:rPr>
                <w:rFonts w:hint="eastAsia"/>
                <w:sz w:val="18"/>
                <w:szCs w:val="18"/>
              </w:rPr>
              <w:t>7~10</w:t>
            </w:r>
            <w:r w:rsidRPr="00184765">
              <w:rPr>
                <w:rFonts w:hint="eastAsia"/>
                <w:sz w:val="18"/>
                <w:szCs w:val="18"/>
              </w:rPr>
              <w:t>年後には下記の変化が生じると期待する。</w:t>
            </w:r>
          </w:p>
        </w:tc>
      </w:tr>
      <w:tr w:rsidR="00E11931" w:rsidTr="002C6B9F">
        <w:trPr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E11931" w:rsidRDefault="00E11931" w:rsidP="00BF2C05">
            <w:r>
              <w:rPr>
                <w:rFonts w:hint="eastAsia"/>
              </w:rPr>
              <w:t>ヒト</w:t>
            </w:r>
          </w:p>
          <w:p w:rsidR="00E11931" w:rsidRDefault="00E11931"/>
          <w:p w:rsidR="00E11931" w:rsidRDefault="00E11931"/>
        </w:tc>
        <w:tc>
          <w:tcPr>
            <w:tcW w:w="2268" w:type="dxa"/>
            <w:tcBorders>
              <w:right w:val="single" w:sz="2" w:space="0" w:color="548DD4" w:themeColor="text2" w:themeTint="99"/>
            </w:tcBorders>
          </w:tcPr>
          <w:p w:rsidR="002C6B9F" w:rsidRDefault="002C6B9F" w:rsidP="00BF2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・学習者（留学生）</w:t>
            </w:r>
          </w:p>
          <w:p w:rsidR="00E11931" w:rsidRDefault="00E11931" w:rsidP="00BF2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・日本語教師</w:t>
            </w:r>
          </w:p>
          <w:p w:rsidR="00E11931" w:rsidRDefault="00E11931" w:rsidP="002C6B9F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・運営協力者（専門教員、事務スタッフ、</w:t>
            </w:r>
            <w:r>
              <w:rPr>
                <w:rFonts w:hint="eastAsia"/>
              </w:rPr>
              <w:t>IT</w:t>
            </w:r>
            <w:r>
              <w:rPr>
                <w:rFonts w:hint="eastAsia"/>
              </w:rPr>
              <w:t>関連技術協力者）</w:t>
            </w:r>
          </w:p>
          <w:p w:rsidR="00E11931" w:rsidRPr="002C6B9F" w:rsidRDefault="00E11931" w:rsidP="00BF2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・日本人ボランティア</w:t>
            </w:r>
          </w:p>
        </w:tc>
        <w:tc>
          <w:tcPr>
            <w:tcW w:w="3118" w:type="dxa"/>
            <w:vMerge w:val="restart"/>
            <w:tcBorders>
              <w:left w:val="single" w:sz="2" w:space="0" w:color="548DD4" w:themeColor="text2" w:themeTint="99"/>
              <w:right w:val="single" w:sz="2" w:space="0" w:color="548DD4" w:themeColor="text2" w:themeTint="99"/>
            </w:tcBorders>
          </w:tcPr>
          <w:p w:rsidR="00E11931" w:rsidRDefault="00E11931" w:rsidP="00E11931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・当該教室に適した日本語教師の確保。</w:t>
            </w:r>
          </w:p>
          <w:p w:rsidR="00E11931" w:rsidRDefault="00E11931" w:rsidP="00915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・教師間の情報共有。</w:t>
            </w:r>
          </w:p>
          <w:p w:rsidR="00373E07" w:rsidRDefault="00E11931" w:rsidP="00373E07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・教師間打ち合わせによるカリキュラム及びスケジュール調整。</w:t>
            </w:r>
          </w:p>
          <w:p w:rsidR="00373E07" w:rsidRDefault="00373E07" w:rsidP="00373E07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・授業計画・上申書提出</w:t>
            </w:r>
          </w:p>
          <w:p w:rsidR="00E11931" w:rsidRDefault="00E11931" w:rsidP="00E11931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・専攻教員との打ち合わせ、報告、要望伝達、協力依頼。</w:t>
            </w:r>
          </w:p>
          <w:p w:rsidR="00E11931" w:rsidRDefault="00E11931" w:rsidP="00E11931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・事務職員への情報提供依頼、報告、協力依頼。</w:t>
            </w:r>
          </w:p>
          <w:p w:rsidR="00E11931" w:rsidRDefault="00E11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・獲得可能な予算申請。</w:t>
            </w:r>
          </w:p>
          <w:p w:rsidR="00E11931" w:rsidRDefault="00E11931" w:rsidP="00E11931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IT</w:t>
            </w:r>
            <w:r>
              <w:rPr>
                <w:rFonts w:hint="eastAsia"/>
              </w:rPr>
              <w:t>関連協力者への協力依頼。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等の設定、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作成等。</w:t>
            </w:r>
          </w:p>
          <w:p w:rsidR="00E11931" w:rsidRDefault="00E11931" w:rsidP="00E11931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・ボランティアへ年間行事・授業の参加依頼。</w:t>
            </w:r>
          </w:p>
          <w:p w:rsidR="00E11931" w:rsidRDefault="00E11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・校外学習の計画</w:t>
            </w:r>
          </w:p>
          <w:p w:rsidR="00E11931" w:rsidRDefault="00E11931" w:rsidP="00E11931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・修了式準備（各方面への案内、食事等パーティ準備）</w:t>
            </w:r>
          </w:p>
          <w:p w:rsidR="00E11931" w:rsidRPr="009B142C" w:rsidRDefault="00E11931" w:rsidP="00184765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・学内外日本語教育機関との情報交換。</w:t>
            </w:r>
          </w:p>
        </w:tc>
        <w:tc>
          <w:tcPr>
            <w:tcW w:w="2552" w:type="dxa"/>
            <w:vMerge w:val="restart"/>
            <w:tcBorders>
              <w:left w:val="single" w:sz="2" w:space="0" w:color="548DD4" w:themeColor="text2" w:themeTint="99"/>
              <w:right w:val="single" w:sz="2" w:space="0" w:color="548DD4" w:themeColor="text2" w:themeTint="99"/>
            </w:tcBorders>
          </w:tcPr>
          <w:p w:rsidR="00E11931" w:rsidRDefault="00E11931" w:rsidP="00E11931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・学生募集（専門教員、事務室、ポスター、チューターへメール等）</w:t>
            </w:r>
          </w:p>
          <w:p w:rsidR="000E2378" w:rsidRDefault="00E11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・ホームページ作成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更新</w:t>
            </w:r>
          </w:p>
          <w:p w:rsidR="00E11931" w:rsidRDefault="000E2378" w:rsidP="000E2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　</w:t>
            </w:r>
            <w:r w:rsidR="00E11931">
              <w:rPr>
                <w:rFonts w:hint="eastAsia"/>
              </w:rPr>
              <w:t>作業</w:t>
            </w:r>
          </w:p>
          <w:p w:rsidR="00E11931" w:rsidRDefault="00E11931" w:rsidP="00E11931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・各学期のコース提供（授業）</w:t>
            </w:r>
          </w:p>
          <w:p w:rsidR="00E11931" w:rsidRDefault="00E11931" w:rsidP="00E11931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・メールによる連絡（教師間、学生、事務、専門教員とも）</w:t>
            </w:r>
          </w:p>
          <w:p w:rsidR="00E11931" w:rsidRDefault="00E11931" w:rsidP="00CB0743">
            <w:pPr>
              <w:ind w:left="105" w:hangingChars="50" w:hanging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・年間行事の実施（修了式、校外学習等）</w:t>
            </w:r>
          </w:p>
          <w:p w:rsidR="00E11931" w:rsidRDefault="00E11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・修了証書作成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授与</w:t>
            </w:r>
          </w:p>
          <w:p w:rsidR="00E11931" w:rsidRDefault="00E11931" w:rsidP="00E11931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・文集（学習者成果物）作成</w:t>
            </w:r>
          </w:p>
          <w:p w:rsidR="00E11931" w:rsidRDefault="00E11931" w:rsidP="00E11931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・ニーズ調査とプログラム評価実施</w:t>
            </w:r>
          </w:p>
          <w:p w:rsidR="00E11931" w:rsidRDefault="00E11931" w:rsidP="00184765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・教室内・学内日本語教師間での研究・教材開発。</w:t>
            </w:r>
          </w:p>
        </w:tc>
        <w:tc>
          <w:tcPr>
            <w:tcW w:w="3685" w:type="dxa"/>
            <w:vMerge w:val="restart"/>
            <w:tcBorders>
              <w:left w:val="single" w:sz="2" w:space="0" w:color="548DD4" w:themeColor="text2" w:themeTint="99"/>
              <w:right w:val="single" w:sz="2" w:space="0" w:color="548DD4" w:themeColor="text2" w:themeTint="99"/>
            </w:tcBorders>
          </w:tcPr>
          <w:p w:rsidR="00E11931" w:rsidRDefault="00E11931" w:rsidP="00E11931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＜学習者＞</w:t>
            </w:r>
          </w:p>
          <w:p w:rsidR="00E11931" w:rsidRDefault="00E11931" w:rsidP="00E11931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・学習者の日本語によるコミュニケーション能力の向上。</w:t>
            </w:r>
          </w:p>
          <w:p w:rsidR="00E11931" w:rsidRDefault="00E11931" w:rsidP="00E11931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・日本文化・日本社会への関心や理解が深まる。</w:t>
            </w:r>
          </w:p>
          <w:p w:rsidR="00E11931" w:rsidRDefault="00E11931" w:rsidP="00E11931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・学習者間の交流・親睦を深める。</w:t>
            </w:r>
          </w:p>
          <w:p w:rsidR="00E11931" w:rsidRDefault="00E11931" w:rsidP="00E11931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・心理的安らぎ、研究室の緊張感からの解放。</w:t>
            </w:r>
          </w:p>
          <w:p w:rsidR="00E11931" w:rsidRPr="004C0B1D" w:rsidRDefault="00E11931" w:rsidP="00E11931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・ゼミやフィールドワークなど、研究活動に役立つ。</w:t>
            </w:r>
          </w:p>
          <w:p w:rsidR="00E11931" w:rsidRPr="004C0B1D" w:rsidRDefault="00E11931" w:rsidP="002B0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・プログラムの継続的な改善</w:t>
            </w:r>
          </w:p>
        </w:tc>
        <w:tc>
          <w:tcPr>
            <w:tcW w:w="1986" w:type="dxa"/>
            <w:vMerge w:val="restart"/>
            <w:tcBorders>
              <w:left w:val="single" w:sz="2" w:space="0" w:color="548DD4" w:themeColor="text2" w:themeTint="99"/>
            </w:tcBorders>
          </w:tcPr>
          <w:p w:rsidR="00E11931" w:rsidRDefault="00E11931" w:rsidP="00E11931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・当該研究機関で円滑な研究生活を送り、研究成果が出る。</w:t>
            </w:r>
          </w:p>
          <w:p w:rsidR="00E11931" w:rsidRDefault="00E11931" w:rsidP="00E11931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・英語特別コースの持続的発展。</w:t>
            </w:r>
          </w:p>
          <w:p w:rsidR="00E11931" w:rsidRDefault="00E11931" w:rsidP="00E11931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・国際的な学術交流が促進される。</w:t>
            </w:r>
          </w:p>
          <w:p w:rsidR="00E11931" w:rsidRDefault="00E11931" w:rsidP="00E11931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・専門教員、事務スタッフ等プログラム関係者の認知と理解が深まり、日本語教育への支援強化</w:t>
            </w:r>
          </w:p>
          <w:p w:rsidR="000E2378" w:rsidRDefault="00E11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11931">
              <w:rPr>
                <w:rFonts w:hint="eastAsia"/>
                <w:b/>
              </w:rPr>
              <w:t>⇒時間割</w:t>
            </w:r>
            <w:r w:rsidR="000E2378">
              <w:rPr>
                <w:rFonts w:hint="eastAsia"/>
                <w:b/>
              </w:rPr>
              <w:t>調整</w:t>
            </w:r>
          </w:p>
          <w:p w:rsidR="000E2378" w:rsidRDefault="00E11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11931">
              <w:rPr>
                <w:rFonts w:hint="eastAsia"/>
                <w:b/>
              </w:rPr>
              <w:t>HP</w:t>
            </w:r>
            <w:r w:rsidR="000E2378">
              <w:rPr>
                <w:rFonts w:hint="eastAsia"/>
                <w:b/>
              </w:rPr>
              <w:t>とそのリンクの充実</w:t>
            </w:r>
            <w:r w:rsidRPr="00E11931">
              <w:rPr>
                <w:rFonts w:hint="eastAsia"/>
                <w:b/>
              </w:rPr>
              <w:t>、</w:t>
            </w:r>
          </w:p>
          <w:p w:rsidR="00E11931" w:rsidRDefault="00E11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11931">
              <w:rPr>
                <w:rFonts w:hint="eastAsia"/>
                <w:b/>
              </w:rPr>
              <w:t>教材作成支援</w:t>
            </w:r>
            <w:r w:rsidR="00184765">
              <w:rPr>
                <w:rFonts w:hint="eastAsia"/>
                <w:b/>
              </w:rPr>
              <w:t>、</w:t>
            </w:r>
            <w:r w:rsidR="000E2378">
              <w:rPr>
                <w:rFonts w:hint="eastAsia"/>
                <w:b/>
              </w:rPr>
              <w:t xml:space="preserve">　</w:t>
            </w:r>
            <w:r w:rsidR="00184765">
              <w:rPr>
                <w:rFonts w:hint="eastAsia"/>
                <w:b/>
              </w:rPr>
              <w:t>教員の待遇改善</w:t>
            </w:r>
          </w:p>
          <w:p w:rsidR="005E0181" w:rsidRPr="00E11931" w:rsidRDefault="005E0181" w:rsidP="005E01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⇒日本語教師の当事者意識、責任感</w:t>
            </w:r>
          </w:p>
        </w:tc>
      </w:tr>
      <w:tr w:rsidR="00E11931" w:rsidTr="002C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E11931" w:rsidRDefault="00E11931" w:rsidP="00BF2C05">
            <w:r>
              <w:rPr>
                <w:rFonts w:hint="eastAsia"/>
              </w:rPr>
              <w:t>モノ</w:t>
            </w:r>
          </w:p>
        </w:tc>
        <w:tc>
          <w:tcPr>
            <w:tcW w:w="2268" w:type="dxa"/>
            <w:tcBorders>
              <w:right w:val="single" w:sz="2" w:space="0" w:color="548DD4" w:themeColor="text2" w:themeTint="99"/>
            </w:tcBorders>
          </w:tcPr>
          <w:p w:rsidR="00E11931" w:rsidRDefault="00E11931" w:rsidP="00BF2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・教室</w:t>
            </w:r>
          </w:p>
          <w:p w:rsidR="00E11931" w:rsidRDefault="00E11931" w:rsidP="00BF2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・教材</w:t>
            </w:r>
          </w:p>
          <w:p w:rsidR="00E11931" w:rsidRDefault="00E11931" w:rsidP="00BF2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・教育機器及び備品</w:t>
            </w:r>
          </w:p>
        </w:tc>
        <w:tc>
          <w:tcPr>
            <w:tcW w:w="3118" w:type="dxa"/>
            <w:vMerge/>
            <w:tcBorders>
              <w:left w:val="single" w:sz="2" w:space="0" w:color="548DD4" w:themeColor="text2" w:themeTint="99"/>
              <w:right w:val="single" w:sz="2" w:space="0" w:color="548DD4" w:themeColor="text2" w:themeTint="99"/>
            </w:tcBorders>
          </w:tcPr>
          <w:p w:rsidR="00E11931" w:rsidRDefault="00E11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  <w:vMerge/>
            <w:tcBorders>
              <w:left w:val="single" w:sz="2" w:space="0" w:color="548DD4" w:themeColor="text2" w:themeTint="99"/>
              <w:right w:val="single" w:sz="2" w:space="0" w:color="548DD4" w:themeColor="text2" w:themeTint="99"/>
            </w:tcBorders>
          </w:tcPr>
          <w:p w:rsidR="00E11931" w:rsidRDefault="00E11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  <w:vMerge/>
            <w:tcBorders>
              <w:left w:val="single" w:sz="2" w:space="0" w:color="548DD4" w:themeColor="text2" w:themeTint="99"/>
              <w:right w:val="single" w:sz="2" w:space="0" w:color="548DD4" w:themeColor="text2" w:themeTint="99"/>
            </w:tcBorders>
          </w:tcPr>
          <w:p w:rsidR="00E11931" w:rsidRDefault="00E11931" w:rsidP="002B0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6" w:type="dxa"/>
            <w:vMerge/>
            <w:tcBorders>
              <w:left w:val="single" w:sz="2" w:space="0" w:color="548DD4" w:themeColor="text2" w:themeTint="99"/>
            </w:tcBorders>
          </w:tcPr>
          <w:p w:rsidR="00E11931" w:rsidRDefault="00E11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2B4C" w:rsidTr="00152B4C">
        <w:trPr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single" w:sz="4" w:space="0" w:color="auto"/>
            </w:tcBorders>
          </w:tcPr>
          <w:p w:rsidR="00152B4C" w:rsidRDefault="00152B4C" w:rsidP="00BF2C05">
            <w:r>
              <w:rPr>
                <w:rFonts w:hint="eastAsia"/>
              </w:rPr>
              <w:t>カネ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2" w:space="0" w:color="548DD4" w:themeColor="text2" w:themeTint="99"/>
            </w:tcBorders>
          </w:tcPr>
          <w:p w:rsidR="00152B4C" w:rsidRDefault="00152B4C" w:rsidP="00184765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・経費（人件費、物件購入費、活動費）</w:t>
            </w:r>
          </w:p>
          <w:p w:rsidR="00152B4C" w:rsidRDefault="00152B4C" w:rsidP="00BF2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・獲得資金</w:t>
            </w:r>
          </w:p>
        </w:tc>
        <w:tc>
          <w:tcPr>
            <w:tcW w:w="3118" w:type="dxa"/>
            <w:vMerge/>
            <w:tcBorders>
              <w:left w:val="single" w:sz="2" w:space="0" w:color="548DD4" w:themeColor="text2" w:themeTint="99"/>
              <w:right w:val="single" w:sz="2" w:space="0" w:color="548DD4" w:themeColor="text2" w:themeTint="99"/>
            </w:tcBorders>
          </w:tcPr>
          <w:p w:rsidR="00152B4C" w:rsidRDefault="00152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vMerge/>
            <w:tcBorders>
              <w:left w:val="single" w:sz="2" w:space="0" w:color="548DD4" w:themeColor="text2" w:themeTint="99"/>
              <w:right w:val="single" w:sz="2" w:space="0" w:color="548DD4" w:themeColor="text2" w:themeTint="99"/>
            </w:tcBorders>
          </w:tcPr>
          <w:p w:rsidR="00152B4C" w:rsidRDefault="00152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  <w:vMerge/>
            <w:tcBorders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</w:tcPr>
          <w:p w:rsidR="00152B4C" w:rsidRDefault="00152B4C" w:rsidP="002B0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6" w:type="dxa"/>
            <w:vMerge/>
            <w:tcBorders>
              <w:left w:val="single" w:sz="2" w:space="0" w:color="548DD4" w:themeColor="text2" w:themeTint="99"/>
            </w:tcBorders>
          </w:tcPr>
          <w:p w:rsidR="00152B4C" w:rsidRDefault="00152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2B4C" w:rsidTr="00DB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top w:val="single" w:sz="4" w:space="0" w:color="auto"/>
              <w:bottom w:val="nil"/>
            </w:tcBorders>
          </w:tcPr>
          <w:p w:rsidR="00152B4C" w:rsidRDefault="00152B4C" w:rsidP="00BF2C05">
            <w:r>
              <w:rPr>
                <w:rFonts w:hint="eastAsia"/>
              </w:rPr>
              <w:t>情報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nil"/>
              <w:right w:val="single" w:sz="2" w:space="0" w:color="548DD4" w:themeColor="text2" w:themeTint="99"/>
            </w:tcBorders>
          </w:tcPr>
          <w:p w:rsidR="00152B4C" w:rsidRDefault="00152B4C" w:rsidP="00BF2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・情報システム</w:t>
            </w:r>
          </w:p>
          <w:p w:rsidR="00152B4C" w:rsidRDefault="00152B4C" w:rsidP="00152B4C">
            <w:pPr>
              <w:ind w:left="210" w:hangingChars="10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・メールアカウント</w:t>
            </w:r>
          </w:p>
          <w:p w:rsidR="00152B4C" w:rsidRDefault="00152B4C" w:rsidP="00152B4C">
            <w:pPr>
              <w:ind w:left="210" w:hangingChars="10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・専攻年間授業日程、カリキュラム</w:t>
            </w:r>
          </w:p>
          <w:p w:rsidR="00152B4C" w:rsidRDefault="00152B4C" w:rsidP="00BF2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・新入生情報</w:t>
            </w:r>
          </w:p>
          <w:p w:rsidR="00152B4C" w:rsidRDefault="00152B4C" w:rsidP="00152B4C">
            <w:pPr>
              <w:ind w:left="210" w:hangingChars="10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・学内日本語教育機関の情報</w:t>
            </w:r>
          </w:p>
          <w:p w:rsidR="00152B4C" w:rsidRDefault="00152B4C" w:rsidP="00BF2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・日本語教育関連情報</w:t>
            </w:r>
          </w:p>
        </w:tc>
        <w:tc>
          <w:tcPr>
            <w:tcW w:w="3118" w:type="dxa"/>
            <w:vMerge/>
            <w:tcBorders>
              <w:left w:val="single" w:sz="2" w:space="0" w:color="548DD4" w:themeColor="text2" w:themeTint="99"/>
              <w:bottom w:val="nil"/>
              <w:right w:val="single" w:sz="2" w:space="0" w:color="548DD4" w:themeColor="text2" w:themeTint="99"/>
            </w:tcBorders>
          </w:tcPr>
          <w:p w:rsidR="00152B4C" w:rsidRDefault="00152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  <w:vMerge/>
            <w:tcBorders>
              <w:left w:val="single" w:sz="2" w:space="0" w:color="548DD4" w:themeColor="text2" w:themeTint="99"/>
              <w:bottom w:val="nil"/>
              <w:right w:val="single" w:sz="2" w:space="0" w:color="548DD4" w:themeColor="text2" w:themeTint="99"/>
            </w:tcBorders>
          </w:tcPr>
          <w:p w:rsidR="00152B4C" w:rsidRDefault="00152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</w:tcPr>
          <w:p w:rsidR="00152B4C" w:rsidRDefault="00152B4C" w:rsidP="002B0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＜専門教員・事務スタッフ・協力者＞</w:t>
            </w:r>
          </w:p>
          <w:p w:rsidR="00152B4C" w:rsidRDefault="00152B4C" w:rsidP="00152B4C">
            <w:pPr>
              <w:ind w:left="210" w:hangingChars="10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・認知と理解が深まり、日本語教育への支援強化</w:t>
            </w:r>
          </w:p>
        </w:tc>
        <w:tc>
          <w:tcPr>
            <w:tcW w:w="1986" w:type="dxa"/>
            <w:vMerge/>
            <w:tcBorders>
              <w:left w:val="single" w:sz="2" w:space="0" w:color="548DD4" w:themeColor="text2" w:themeTint="99"/>
              <w:bottom w:val="nil"/>
            </w:tcBorders>
          </w:tcPr>
          <w:p w:rsidR="00152B4C" w:rsidRDefault="00152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2B4C" w:rsidTr="002C6B9F">
        <w:trPr>
          <w:trHeight w:val="2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152B4C" w:rsidRDefault="00152B4C" w:rsidP="00BF2C05"/>
        </w:tc>
        <w:tc>
          <w:tcPr>
            <w:tcW w:w="2268" w:type="dxa"/>
            <w:vMerge/>
            <w:tcBorders>
              <w:right w:val="single" w:sz="2" w:space="0" w:color="548DD4" w:themeColor="text2" w:themeTint="99"/>
            </w:tcBorders>
          </w:tcPr>
          <w:p w:rsidR="00152B4C" w:rsidRDefault="00152B4C" w:rsidP="00BF2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  <w:vMerge/>
            <w:tcBorders>
              <w:left w:val="single" w:sz="2" w:space="0" w:color="548DD4" w:themeColor="text2" w:themeTint="99"/>
              <w:right w:val="single" w:sz="2" w:space="0" w:color="548DD4" w:themeColor="text2" w:themeTint="99"/>
            </w:tcBorders>
          </w:tcPr>
          <w:p w:rsidR="00152B4C" w:rsidRDefault="00152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vMerge/>
            <w:tcBorders>
              <w:left w:val="single" w:sz="2" w:space="0" w:color="548DD4" w:themeColor="text2" w:themeTint="99"/>
              <w:right w:val="single" w:sz="2" w:space="0" w:color="548DD4" w:themeColor="text2" w:themeTint="99"/>
            </w:tcBorders>
          </w:tcPr>
          <w:p w:rsidR="00152B4C" w:rsidRDefault="00152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right w:val="single" w:sz="2" w:space="0" w:color="548DD4" w:themeColor="text2" w:themeTint="99"/>
            </w:tcBorders>
          </w:tcPr>
          <w:p w:rsidR="00152B4C" w:rsidRDefault="00152B4C" w:rsidP="002B0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＜日本語教師＞</w:t>
            </w:r>
          </w:p>
          <w:p w:rsidR="00152B4C" w:rsidRDefault="00152B4C" w:rsidP="002B0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・教育、運営能力向上</w:t>
            </w:r>
          </w:p>
          <w:p w:rsidR="00152B4C" w:rsidRDefault="00152B4C" w:rsidP="00152B4C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・研究・教材開発等事故の活動領域の拡大とその成果、達成感</w:t>
            </w:r>
          </w:p>
        </w:tc>
        <w:tc>
          <w:tcPr>
            <w:tcW w:w="1986" w:type="dxa"/>
            <w:vMerge/>
            <w:tcBorders>
              <w:left w:val="single" w:sz="2" w:space="0" w:color="548DD4" w:themeColor="text2" w:themeTint="99"/>
            </w:tcBorders>
          </w:tcPr>
          <w:p w:rsidR="00152B4C" w:rsidRDefault="00152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1116D" w:rsidRDefault="0031116D"/>
    <w:p w:rsidR="00EC3A76" w:rsidRDefault="00EC3A76">
      <w:pPr>
        <w:rPr>
          <w:b/>
        </w:rPr>
      </w:pPr>
    </w:p>
    <w:p w:rsidR="00A622E3" w:rsidRDefault="00184765">
      <w:r w:rsidRPr="00184765">
        <w:rPr>
          <w:rFonts w:hint="eastAsia"/>
          <w:b/>
        </w:rPr>
        <w:t>２</w:t>
      </w:r>
      <w:r>
        <w:rPr>
          <w:rFonts w:hint="eastAsia"/>
        </w:rPr>
        <w:t>．</w:t>
      </w:r>
      <w:r w:rsidRPr="00E11931">
        <w:rPr>
          <w:rFonts w:hint="eastAsia"/>
          <w:b/>
        </w:rPr>
        <w:t>事例：小規模大学院</w:t>
      </w:r>
      <w:r w:rsidR="005E4EA5">
        <w:rPr>
          <w:rFonts w:hint="eastAsia"/>
          <w:b/>
        </w:rPr>
        <w:t>・</w:t>
      </w:r>
      <w:r w:rsidRPr="00E11931">
        <w:rPr>
          <w:rFonts w:hint="eastAsia"/>
          <w:b/>
        </w:rPr>
        <w:t>英語特別コースに設置された日本語教室</w:t>
      </w:r>
      <w:r w:rsidRPr="002C6B9F">
        <w:rPr>
          <w:rFonts w:hint="eastAsia"/>
          <w:b/>
          <w:sz w:val="18"/>
          <w:szCs w:val="18"/>
        </w:rPr>
        <w:t>（</w:t>
      </w:r>
      <w:r w:rsidR="00A622E3" w:rsidRPr="002C6B9F">
        <w:rPr>
          <w:rFonts w:hint="eastAsia"/>
          <w:sz w:val="18"/>
          <w:szCs w:val="18"/>
        </w:rPr>
        <w:t>ロジックモデル策定：プログラム変化理論テンプレート―練習３</w:t>
      </w:r>
      <w:r w:rsidRPr="002C6B9F">
        <w:rPr>
          <w:rFonts w:hint="eastAsia"/>
          <w:sz w:val="18"/>
          <w:szCs w:val="18"/>
        </w:rPr>
        <w:t>、</w:t>
      </w:r>
      <w:r w:rsidR="00A622E3" w:rsidRPr="002C6B9F">
        <w:rPr>
          <w:sz w:val="18"/>
          <w:szCs w:val="18"/>
        </w:rPr>
        <w:t>P</w:t>
      </w:r>
      <w:r w:rsidR="00A622E3" w:rsidRPr="002C6B9F">
        <w:rPr>
          <w:rFonts w:hint="eastAsia"/>
          <w:sz w:val="18"/>
          <w:szCs w:val="18"/>
        </w:rPr>
        <w:t>75)</w:t>
      </w:r>
      <w:r w:rsidR="002C6B9F" w:rsidRPr="002C6B9F">
        <w:rPr>
          <w:rFonts w:hint="eastAsia"/>
        </w:rPr>
        <w:t xml:space="preserve"> </w:t>
      </w:r>
      <w:r w:rsidR="002C6B9F">
        <w:rPr>
          <w:rFonts w:hint="eastAsia"/>
        </w:rPr>
        <w:t>20140314</w:t>
      </w:r>
      <w:r w:rsidR="002C6B9F">
        <w:rPr>
          <w:rFonts w:hint="eastAsia"/>
        </w:rPr>
        <w:t>菅谷</w:t>
      </w:r>
    </w:p>
    <w:tbl>
      <w:tblPr>
        <w:tblStyle w:val="2"/>
        <w:tblpPr w:leftFromText="142" w:rightFromText="142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4644"/>
      </w:tblGrid>
      <w:tr w:rsidR="00DB0CB1" w:rsidTr="00DB0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DB0CB1" w:rsidRDefault="00DB0CB1" w:rsidP="00DB0CB1">
            <w:r>
              <w:t>戦略</w:t>
            </w:r>
            <w:r w:rsidR="007E69F4">
              <w:rPr>
                <w:rFonts w:hint="eastAsia"/>
              </w:rPr>
              <w:t xml:space="preserve">　　　　　　　　　　　　　　　　　　⑤　　　　　　　　　　　　　　　　　　</w:t>
            </w:r>
          </w:p>
        </w:tc>
      </w:tr>
      <w:tr w:rsidR="00DB0CB1" w:rsidTr="00DB0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DB0CB1" w:rsidRPr="008E3806" w:rsidRDefault="00DB0CB1" w:rsidP="00DB0CB1">
            <w:pPr>
              <w:rPr>
                <w:b w:val="0"/>
              </w:rPr>
            </w:pPr>
            <w:r w:rsidRPr="008E3806">
              <w:rPr>
                <w:b w:val="0"/>
              </w:rPr>
              <w:t>１．</w:t>
            </w:r>
            <w:r>
              <w:rPr>
                <w:rFonts w:hint="eastAsia"/>
                <w:b w:val="0"/>
              </w:rPr>
              <w:t>学生の満足度を高め</w:t>
            </w:r>
            <w:r w:rsidR="00154322">
              <w:rPr>
                <w:rFonts w:hint="eastAsia"/>
                <w:b w:val="0"/>
              </w:rPr>
              <w:t>、学習意欲を持続。</w:t>
            </w:r>
          </w:p>
          <w:p w:rsidR="00DB0CB1" w:rsidRDefault="00DB0CB1" w:rsidP="00DB0CB1">
            <w:pPr>
              <w:ind w:left="420" w:hangingChars="200" w:hanging="420"/>
              <w:rPr>
                <w:b w:val="0"/>
              </w:rPr>
            </w:pPr>
            <w:r w:rsidRPr="008E3806">
              <w:rPr>
                <w:rFonts w:hint="eastAsia"/>
                <w:b w:val="0"/>
              </w:rPr>
              <w:t>２．</w:t>
            </w:r>
            <w:r w:rsidRPr="008E3806">
              <w:rPr>
                <w:b w:val="0"/>
              </w:rPr>
              <w:t>コース内容を学生のニーズに合わせて改善</w:t>
            </w:r>
            <w:r>
              <w:rPr>
                <w:b w:val="0"/>
              </w:rPr>
              <w:t>。</w:t>
            </w:r>
          </w:p>
          <w:p w:rsidR="00DB0CB1" w:rsidRDefault="00DB0CB1" w:rsidP="00DB0CB1">
            <w:pPr>
              <w:ind w:left="420" w:hangingChars="200" w:hanging="420"/>
              <w:rPr>
                <w:b w:val="0"/>
              </w:rPr>
            </w:pPr>
            <w:r>
              <w:rPr>
                <w:rFonts w:hint="eastAsia"/>
                <w:b w:val="0"/>
              </w:rPr>
              <w:t>３．専門教員の認知と理解を図り支援を得る。</w:t>
            </w:r>
          </w:p>
          <w:p w:rsidR="00DB0CB1" w:rsidRDefault="00DB0CB1" w:rsidP="00DB0CB1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４．日本語教師間の信頼と連携を図る。</w:t>
            </w:r>
          </w:p>
          <w:p w:rsidR="00DB0CB1" w:rsidRDefault="00DB0CB1" w:rsidP="00DB0CB1">
            <w:pPr>
              <w:ind w:left="420" w:hangingChars="200" w:hanging="420"/>
            </w:pPr>
            <w:r>
              <w:rPr>
                <w:rFonts w:hint="eastAsia"/>
                <w:b w:val="0"/>
              </w:rPr>
              <w:t>５．教育環境の改善（教室、教材、備品、活動資金獲得、業務に見合った評価）</w:t>
            </w:r>
          </w:p>
        </w:tc>
      </w:tr>
    </w:tbl>
    <w:tbl>
      <w:tblPr>
        <w:tblStyle w:val="2"/>
        <w:tblpPr w:leftFromText="142" w:rightFromText="142" w:vertAnchor="text" w:horzAnchor="page" w:tblpX="7474" w:tblpY="84"/>
        <w:tblW w:w="0" w:type="auto"/>
        <w:tblLook w:val="04A0" w:firstRow="1" w:lastRow="0" w:firstColumn="1" w:lastColumn="0" w:noHBand="0" w:noVBand="1"/>
      </w:tblPr>
      <w:tblGrid>
        <w:gridCol w:w="7054"/>
      </w:tblGrid>
      <w:tr w:rsidR="00DB0CB1" w:rsidTr="00DB0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DB0CB1" w:rsidRDefault="00DB0CB1" w:rsidP="00DB0CB1">
            <w:pPr>
              <w:rPr>
                <w:lang w:eastAsia="zh-TW"/>
              </w:rPr>
            </w:pPr>
            <w:r>
              <w:rPr>
                <w:lang w:eastAsia="zh-TW"/>
              </w:rPr>
              <w:t>想定事項</w:t>
            </w:r>
            <w:r w:rsidR="007E69F4">
              <w:rPr>
                <w:rFonts w:hint="eastAsia"/>
                <w:lang w:eastAsia="zh-TW"/>
              </w:rPr>
              <w:t xml:space="preserve">　　　　　　　　　　　　　　　　　　　　　　　　　　　⑥</w:t>
            </w:r>
          </w:p>
        </w:tc>
      </w:tr>
      <w:tr w:rsidR="00DB0CB1" w:rsidTr="00DB0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DB0CB1" w:rsidRDefault="00DB0CB1" w:rsidP="0064646B">
            <w:pPr>
              <w:ind w:left="420" w:hangingChars="200" w:hanging="420"/>
              <w:rPr>
                <w:b w:val="0"/>
              </w:rPr>
            </w:pPr>
            <w:r w:rsidRPr="00E130EB">
              <w:rPr>
                <w:rFonts w:hint="eastAsia"/>
                <w:b w:val="0"/>
              </w:rPr>
              <w:t>１．専門教員の理解により、専門教育・研究時間と日本語の授業時間の</w:t>
            </w:r>
            <w:r>
              <w:rPr>
                <w:rFonts w:hint="eastAsia"/>
                <w:b w:val="0"/>
              </w:rPr>
              <w:t>重なり</w:t>
            </w:r>
            <w:r w:rsidRPr="00E130EB">
              <w:rPr>
                <w:rFonts w:hint="eastAsia"/>
                <w:b w:val="0"/>
              </w:rPr>
              <w:t>が解消され</w:t>
            </w:r>
            <w:r>
              <w:rPr>
                <w:rFonts w:hint="eastAsia"/>
                <w:b w:val="0"/>
              </w:rPr>
              <w:t>、出席率の向上、参加者の増加が可能。</w:t>
            </w:r>
          </w:p>
          <w:p w:rsidR="00DB0CB1" w:rsidRDefault="00DB0CB1" w:rsidP="00DB0CB1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２．単位</w:t>
            </w:r>
            <w:r w:rsidR="008B5BAF">
              <w:rPr>
                <w:rFonts w:hint="eastAsia"/>
                <w:b w:val="0"/>
              </w:rPr>
              <w:t>制</w:t>
            </w:r>
            <w:r w:rsidR="00B74FD0">
              <w:rPr>
                <w:rFonts w:hint="eastAsia"/>
                <w:b w:val="0"/>
              </w:rPr>
              <w:t>導入</w:t>
            </w:r>
            <w:r>
              <w:rPr>
                <w:rFonts w:hint="eastAsia"/>
                <w:b w:val="0"/>
              </w:rPr>
              <w:t>の可能性</w:t>
            </w:r>
            <w:r w:rsidR="00154322">
              <w:rPr>
                <w:rFonts w:hint="eastAsia"/>
                <w:b w:val="0"/>
              </w:rPr>
              <w:t>→学習の継続性促進</w:t>
            </w:r>
            <w:r>
              <w:rPr>
                <w:rFonts w:hint="eastAsia"/>
                <w:b w:val="0"/>
              </w:rPr>
              <w:t>。</w:t>
            </w:r>
          </w:p>
          <w:p w:rsidR="00DB0CB1" w:rsidRPr="00E130EB" w:rsidRDefault="00DB0CB1" w:rsidP="0064646B">
            <w:pPr>
              <w:ind w:left="420" w:hangingChars="200" w:hanging="420"/>
              <w:rPr>
                <w:b w:val="0"/>
              </w:rPr>
            </w:pPr>
            <w:r>
              <w:rPr>
                <w:rFonts w:hint="eastAsia"/>
                <w:b w:val="0"/>
              </w:rPr>
              <w:t>３．日本語教員の労働環境改善による教育の質の向上</w:t>
            </w:r>
            <w:r w:rsidR="0064646B">
              <w:rPr>
                <w:rFonts w:hint="eastAsia"/>
                <w:b w:val="0"/>
              </w:rPr>
              <w:t>は、教育内容、プログラムの改善に役立つ。</w:t>
            </w:r>
          </w:p>
          <w:p w:rsidR="00DB0CB1" w:rsidRDefault="00DB0CB1" w:rsidP="00DB0CB1"/>
        </w:tc>
      </w:tr>
    </w:tbl>
    <w:p w:rsidR="006F2345" w:rsidRPr="0031116D" w:rsidRDefault="006F2345" w:rsidP="006F2345"/>
    <w:p w:rsidR="006F2345" w:rsidRPr="006F2345" w:rsidRDefault="006F2345" w:rsidP="006F2345"/>
    <w:p w:rsidR="006F2345" w:rsidRPr="006F2345" w:rsidRDefault="006F2345" w:rsidP="006F2345"/>
    <w:p w:rsidR="006F2345" w:rsidRPr="006F2345" w:rsidRDefault="006F2345" w:rsidP="006F2345">
      <w:r>
        <w:t xml:space="preserve">　　　</w:t>
      </w:r>
    </w:p>
    <w:p w:rsidR="006F2345" w:rsidRPr="006F2345" w:rsidRDefault="006F2345" w:rsidP="006F2345"/>
    <w:p w:rsidR="006F2345" w:rsidRPr="006F2345" w:rsidRDefault="006F2345" w:rsidP="006F2345"/>
    <w:p w:rsidR="006F2345" w:rsidRDefault="006F2345" w:rsidP="006F2345"/>
    <w:tbl>
      <w:tblPr>
        <w:tblStyle w:val="2"/>
        <w:tblpPr w:leftFromText="142" w:rightFromText="142" w:vertAnchor="text" w:horzAnchor="margin" w:tblpXSpec="center" w:tblpY="228"/>
        <w:tblW w:w="0" w:type="auto"/>
        <w:tblLook w:val="04A0" w:firstRow="1" w:lastRow="0" w:firstColumn="1" w:lastColumn="0" w:noHBand="0" w:noVBand="1"/>
      </w:tblPr>
      <w:tblGrid>
        <w:gridCol w:w="4644"/>
      </w:tblGrid>
      <w:tr w:rsidR="005E4EA5" w:rsidTr="005E4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5E4EA5" w:rsidRDefault="005E4EA5" w:rsidP="005E4EA5">
            <w:r>
              <w:t>問題又は課題</w:t>
            </w:r>
            <w:r>
              <w:rPr>
                <w:rFonts w:hint="eastAsia"/>
              </w:rPr>
              <w:t xml:space="preserve">　　　　　　　　　　　　　　①</w:t>
            </w:r>
          </w:p>
        </w:tc>
      </w:tr>
      <w:tr w:rsidR="005E4EA5" w:rsidTr="005E4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5E4EA5" w:rsidRDefault="005E4EA5" w:rsidP="005E4EA5">
            <w:pPr>
              <w:ind w:left="420" w:hangingChars="200" w:hanging="420"/>
              <w:rPr>
                <w:b w:val="0"/>
              </w:rPr>
            </w:pPr>
            <w:r>
              <w:rPr>
                <w:b w:val="0"/>
              </w:rPr>
              <w:t>１．</w:t>
            </w:r>
            <w:r>
              <w:rPr>
                <w:rFonts w:hint="eastAsia"/>
                <w:b w:val="0"/>
              </w:rPr>
              <w:t>専門の授業、ミーティング等で</w:t>
            </w:r>
            <w:r>
              <w:rPr>
                <w:b w:val="0"/>
              </w:rPr>
              <w:t>受講者数の出席率の</w:t>
            </w:r>
            <w:r>
              <w:rPr>
                <w:rFonts w:hint="eastAsia"/>
                <w:b w:val="0"/>
              </w:rPr>
              <w:t>向上</w:t>
            </w:r>
            <w:r>
              <w:rPr>
                <w:b w:val="0"/>
              </w:rPr>
              <w:t>、</w:t>
            </w:r>
            <w:r>
              <w:rPr>
                <w:rFonts w:hint="eastAsia"/>
                <w:b w:val="0"/>
              </w:rPr>
              <w:t>継続が困難</w:t>
            </w:r>
            <w:r>
              <w:rPr>
                <w:b w:val="0"/>
              </w:rPr>
              <w:t>。</w:t>
            </w:r>
          </w:p>
          <w:p w:rsidR="005E4EA5" w:rsidRDefault="005E4EA5" w:rsidP="005E4EA5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２．専攻の特色ある授業内容の実現。</w:t>
            </w:r>
          </w:p>
          <w:p w:rsidR="005E4EA5" w:rsidRDefault="005E4EA5" w:rsidP="005E4EA5">
            <w:pPr>
              <w:rPr>
                <w:b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19E656" wp14:editId="16A64C22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180209</wp:posOffset>
                      </wp:positionV>
                      <wp:extent cx="802005" cy="1146810"/>
                      <wp:effectExtent l="0" t="0" r="74295" b="110490"/>
                      <wp:wrapNone/>
                      <wp:docPr id="14" name="カギ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2005" cy="114681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14" o:spid="_x0000_s1026" type="#_x0000_t34" style="position:absolute;left:0;text-align:left;margin-left:223.45pt;margin-top:14.2pt;width:63.15pt;height:90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b w:val="0"/>
              </w:rPr>
              <w:t>３．専門教員及び事務職員の協力を得ること。</w:t>
            </w:r>
          </w:p>
          <w:p w:rsidR="005E4EA5" w:rsidRDefault="005E4EA5" w:rsidP="005E4EA5">
            <w:pPr>
              <w:ind w:left="420" w:hangingChars="200" w:hanging="420"/>
              <w:rPr>
                <w:b w:val="0"/>
              </w:rPr>
            </w:pPr>
            <w:r>
              <w:rPr>
                <w:rFonts w:hint="eastAsia"/>
                <w:b w:val="0"/>
              </w:rPr>
              <w:t>４．日本語教員の労働環境、連絡・事務的業務など教育業務以外の環境改善。非常勤による運営から来る組織の脆弱さ。</w:t>
            </w:r>
          </w:p>
          <w:p w:rsidR="005E4EA5" w:rsidRDefault="005E4EA5" w:rsidP="005E4EA5">
            <w:pPr>
              <w:ind w:left="420" w:hangingChars="200" w:hanging="420"/>
              <w:rPr>
                <w:b w:val="0"/>
              </w:rPr>
            </w:pPr>
            <w:r>
              <w:rPr>
                <w:rFonts w:hint="eastAsia"/>
                <w:b w:val="0"/>
              </w:rPr>
              <w:t>５．日本語教員の新旧交代に伴う業務負担。</w:t>
            </w:r>
          </w:p>
          <w:p w:rsidR="005E4EA5" w:rsidRPr="008E3806" w:rsidRDefault="005E4EA5" w:rsidP="005E4EA5">
            <w:pPr>
              <w:rPr>
                <w:b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C3747E" wp14:editId="5958CBD5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183515</wp:posOffset>
                      </wp:positionV>
                      <wp:extent cx="802005" cy="1638935"/>
                      <wp:effectExtent l="0" t="76200" r="0" b="37465"/>
                      <wp:wrapNone/>
                      <wp:docPr id="13" name="カギ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2005" cy="163893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カギ線コネクタ 13" o:spid="_x0000_s1026" type="#_x0000_t34" style="position:absolute;left:0;text-align:left;margin-left:223.45pt;margin-top:14.45pt;width:63.15pt;height:129.0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b w:val="0"/>
              </w:rPr>
              <w:t>６．新規ボランティア等、外部協力者の獲得。</w:t>
            </w:r>
          </w:p>
        </w:tc>
      </w:tr>
    </w:tbl>
    <w:p w:rsidR="006F2345" w:rsidRDefault="007E69F4" w:rsidP="006F234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8A251" wp14:editId="3CF7FA7C">
                <wp:simplePos x="0" y="0"/>
                <wp:positionH relativeFrom="column">
                  <wp:posOffset>869267</wp:posOffset>
                </wp:positionH>
                <wp:positionV relativeFrom="paragraph">
                  <wp:posOffset>177800</wp:posOffset>
                </wp:positionV>
                <wp:extent cx="0" cy="1009015"/>
                <wp:effectExtent l="95250" t="0" r="114300" b="5778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0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68.45pt;margin-top:14pt;width:0;height:79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" strokecolor="black [3040]">
                <v:stroke endarrow="open"/>
              </v:shape>
            </w:pict>
          </mc:Fallback>
        </mc:AlternateContent>
      </w:r>
      <w:r w:rsidR="006F2345">
        <w:rPr>
          <w:rFonts w:hint="eastAsia"/>
        </w:rPr>
        <w:t xml:space="preserve">　　</w:t>
      </w:r>
    </w:p>
    <w:tbl>
      <w:tblPr>
        <w:tblStyle w:val="2"/>
        <w:tblpPr w:leftFromText="142" w:rightFromText="142" w:vertAnchor="text" w:horzAnchor="margin" w:tblpXSpec="right" w:tblpY="36"/>
        <w:tblW w:w="0" w:type="auto"/>
        <w:tblLook w:val="04A0" w:firstRow="1" w:lastRow="0" w:firstColumn="1" w:lastColumn="0" w:noHBand="0" w:noVBand="1"/>
      </w:tblPr>
      <w:tblGrid>
        <w:gridCol w:w="3794"/>
      </w:tblGrid>
      <w:tr w:rsidR="008E3806" w:rsidTr="00B74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8E3806" w:rsidRDefault="008E3806" w:rsidP="008E3806">
            <w:r>
              <w:t>期待する成果（アウトプット・アウトカム、インパクト）</w:t>
            </w:r>
            <w:r w:rsidR="007E69F4">
              <w:rPr>
                <w:rFonts w:hint="eastAsia"/>
              </w:rPr>
              <w:t xml:space="preserve">　　　　　</w:t>
            </w:r>
            <w:r w:rsidR="00154322">
              <w:rPr>
                <w:rFonts w:hint="eastAsia"/>
              </w:rPr>
              <w:t xml:space="preserve">　</w:t>
            </w:r>
            <w:r w:rsidR="007E69F4">
              <w:rPr>
                <w:rFonts w:hint="eastAsia"/>
              </w:rPr>
              <w:t>③</w:t>
            </w:r>
          </w:p>
        </w:tc>
      </w:tr>
      <w:tr w:rsidR="008E3806" w:rsidTr="00B74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B74FD0" w:rsidRDefault="00614958" w:rsidP="00B74FD0">
            <w:pPr>
              <w:ind w:left="420" w:hangingChars="200" w:hanging="420"/>
              <w:rPr>
                <w:b w:val="0"/>
              </w:rPr>
            </w:pPr>
            <w:r w:rsidRPr="00614958">
              <w:rPr>
                <w:rFonts w:hint="eastAsia"/>
                <w:b w:val="0"/>
              </w:rPr>
              <w:t>１．</w:t>
            </w:r>
            <w:r w:rsidR="0034497F">
              <w:rPr>
                <w:rFonts w:hint="eastAsia"/>
                <w:b w:val="0"/>
              </w:rPr>
              <w:t>留学生相互の情報交換、親睦、</w:t>
            </w:r>
            <w:r w:rsidR="00B74FD0">
              <w:rPr>
                <w:rFonts w:hint="eastAsia"/>
                <w:b w:val="0"/>
              </w:rPr>
              <w:t>修了後の人的ネットワークの基盤。</w:t>
            </w:r>
          </w:p>
          <w:p w:rsidR="008E3806" w:rsidRDefault="00B74FD0" w:rsidP="00B74FD0">
            <w:pPr>
              <w:ind w:left="420" w:hangingChars="200" w:hanging="420"/>
              <w:rPr>
                <w:b w:val="0"/>
              </w:rPr>
            </w:pPr>
            <w:r>
              <w:rPr>
                <w:rFonts w:hint="eastAsia"/>
                <w:b w:val="0"/>
              </w:rPr>
              <w:t>２．留学生受入に関する</w:t>
            </w:r>
            <w:r w:rsidR="00614958" w:rsidRPr="00614958">
              <w:rPr>
                <w:rFonts w:hint="eastAsia"/>
                <w:b w:val="0"/>
              </w:rPr>
              <w:t>専門教員</w:t>
            </w:r>
            <w:r>
              <w:rPr>
                <w:rFonts w:hint="eastAsia"/>
                <w:b w:val="0"/>
              </w:rPr>
              <w:t>と</w:t>
            </w:r>
            <w:r w:rsidR="00614958" w:rsidRPr="00614958">
              <w:rPr>
                <w:rFonts w:hint="eastAsia"/>
                <w:b w:val="0"/>
              </w:rPr>
              <w:t>日本語</w:t>
            </w:r>
            <w:r>
              <w:rPr>
                <w:rFonts w:hint="eastAsia"/>
                <w:b w:val="0"/>
              </w:rPr>
              <w:t>教員の協力関係の強化。</w:t>
            </w:r>
          </w:p>
          <w:p w:rsidR="00614958" w:rsidRDefault="00614958" w:rsidP="00B74FD0">
            <w:pPr>
              <w:ind w:left="420" w:hangingChars="200" w:hanging="420"/>
              <w:rPr>
                <w:b w:val="0"/>
              </w:rPr>
            </w:pPr>
            <w:r>
              <w:rPr>
                <w:rFonts w:hint="eastAsia"/>
                <w:b w:val="0"/>
              </w:rPr>
              <w:t>２．研究に役立つ教材を含む教育内容、プログラムの開発と改善を行える環境を整備する。</w:t>
            </w:r>
          </w:p>
          <w:p w:rsidR="00614958" w:rsidRPr="005E4EA5" w:rsidRDefault="00614958" w:rsidP="005E4EA5">
            <w:pPr>
              <w:ind w:left="420" w:hangingChars="200" w:hanging="420"/>
              <w:rPr>
                <w:b w:val="0"/>
              </w:rPr>
            </w:pPr>
            <w:r>
              <w:rPr>
                <w:rFonts w:hint="eastAsia"/>
                <w:b w:val="0"/>
              </w:rPr>
              <w:t>３．日本語教員の持続的な質の向上</w:t>
            </w:r>
            <w:r w:rsidR="00B74FD0">
              <w:rPr>
                <w:rFonts w:hint="eastAsia"/>
                <w:b w:val="0"/>
              </w:rPr>
              <w:t>及びその実現のための</w:t>
            </w:r>
            <w:r>
              <w:rPr>
                <w:rFonts w:hint="eastAsia"/>
                <w:b w:val="0"/>
              </w:rPr>
              <w:t>環境改善</w:t>
            </w:r>
            <w:r w:rsidR="005E4EA5">
              <w:rPr>
                <w:rFonts w:hint="eastAsia"/>
                <w:b w:val="0"/>
              </w:rPr>
              <w:t>によりプログラムの内容が充実</w:t>
            </w:r>
            <w:r w:rsidR="00B74FD0">
              <w:rPr>
                <w:rFonts w:hint="eastAsia"/>
                <w:b w:val="0"/>
              </w:rPr>
              <w:t>。</w:t>
            </w:r>
          </w:p>
        </w:tc>
      </w:tr>
    </w:tbl>
    <w:tbl>
      <w:tblPr>
        <w:tblStyle w:val="2"/>
        <w:tblpPr w:leftFromText="142" w:rightFromText="142" w:vertAnchor="text" w:horzAnchor="margin" w:tblpY="1266"/>
        <w:tblW w:w="0" w:type="auto"/>
        <w:tblLook w:val="04A0" w:firstRow="1" w:lastRow="0" w:firstColumn="1" w:lastColumn="0" w:noHBand="0" w:noVBand="1"/>
      </w:tblPr>
      <w:tblGrid>
        <w:gridCol w:w="3569"/>
      </w:tblGrid>
      <w:tr w:rsidR="00D617FB" w:rsidTr="00D61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9" w:type="dxa"/>
          </w:tcPr>
          <w:p w:rsidR="00D617FB" w:rsidRDefault="00D617FB" w:rsidP="00D617FB">
            <w:r>
              <w:t>影響を与える要素</w:t>
            </w:r>
            <w:r w:rsidR="007E69F4">
              <w:rPr>
                <w:rFonts w:hint="eastAsia"/>
              </w:rPr>
              <w:t xml:space="preserve">　　　　　　④</w:t>
            </w:r>
          </w:p>
        </w:tc>
      </w:tr>
      <w:tr w:rsidR="00D617FB" w:rsidTr="00D61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9" w:type="dxa"/>
          </w:tcPr>
          <w:p w:rsidR="00D617FB" w:rsidRDefault="007E69F4" w:rsidP="00D617FB">
            <w:pPr>
              <w:rPr>
                <w:b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4E4F97" wp14:editId="2B5049CB">
                      <wp:simplePos x="0" y="0"/>
                      <wp:positionH relativeFrom="column">
                        <wp:posOffset>2171748</wp:posOffset>
                      </wp:positionH>
                      <wp:positionV relativeFrom="paragraph">
                        <wp:posOffset>20320</wp:posOffset>
                      </wp:positionV>
                      <wp:extent cx="845185" cy="940279"/>
                      <wp:effectExtent l="0" t="76200" r="0" b="31750"/>
                      <wp:wrapNone/>
                      <wp:docPr id="10" name="カギ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5185" cy="940279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カギ線コネクタ 10" o:spid="_x0000_s1026" type="#_x0000_t34" style="position:absolute;left:0;text-align:left;margin-left:171pt;margin-top:1.6pt;width:66.55pt;height:74.0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  <w:r w:rsidR="00D617FB" w:rsidRPr="00982F03">
              <w:rPr>
                <w:rFonts w:hint="eastAsia"/>
                <w:b w:val="0"/>
              </w:rPr>
              <w:t>１．</w:t>
            </w:r>
            <w:r w:rsidR="00D617FB">
              <w:rPr>
                <w:rFonts w:hint="eastAsia"/>
                <w:b w:val="0"/>
              </w:rPr>
              <w:t>専攻の受入</w:t>
            </w:r>
            <w:r w:rsidR="00D617FB" w:rsidRPr="00982F03">
              <w:rPr>
                <w:rFonts w:hint="eastAsia"/>
                <w:b w:val="0"/>
              </w:rPr>
              <w:t>留学生数の変動。</w:t>
            </w:r>
          </w:p>
          <w:p w:rsidR="00D617FB" w:rsidRDefault="00D617FB" w:rsidP="00D617FB">
            <w:pPr>
              <w:ind w:left="420" w:hangingChars="200" w:hanging="420"/>
              <w:rPr>
                <w:b w:val="0"/>
              </w:rPr>
            </w:pPr>
            <w:r>
              <w:rPr>
                <w:rFonts w:hint="eastAsia"/>
                <w:b w:val="0"/>
              </w:rPr>
              <w:t>２．英語特別コースとしての獲得資金の流動性。</w:t>
            </w:r>
          </w:p>
          <w:p w:rsidR="00D617FB" w:rsidRDefault="00D617FB" w:rsidP="00D617FB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３．受講者の背景やニーズの変化。</w:t>
            </w:r>
          </w:p>
          <w:p w:rsidR="00D617FB" w:rsidRDefault="007E69F4" w:rsidP="008B5BAF">
            <w:pPr>
              <w:ind w:left="422" w:hangingChars="200" w:hanging="422"/>
              <w:rPr>
                <w:b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2BC6D7" wp14:editId="2477F4A2">
                      <wp:simplePos x="0" y="0"/>
                      <wp:positionH relativeFrom="column">
                        <wp:posOffset>2171747</wp:posOffset>
                      </wp:positionH>
                      <wp:positionV relativeFrom="paragraph">
                        <wp:posOffset>45241</wp:posOffset>
                      </wp:positionV>
                      <wp:extent cx="845388" cy="1078302"/>
                      <wp:effectExtent l="0" t="0" r="69215" b="102870"/>
                      <wp:wrapNone/>
                      <wp:docPr id="8" name="カギ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5388" cy="1078302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カギ線コネクタ 8" o:spid="_x0000_s1026" type="#_x0000_t34" style="position:absolute;left:0;text-align:left;margin-left:171pt;margin-top:3.55pt;width:66.55pt;height:84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" strokecolor="black [3040]">
                      <v:stroke endarrow="open"/>
                    </v:shape>
                  </w:pict>
                </mc:Fallback>
              </mc:AlternateContent>
            </w:r>
            <w:r w:rsidR="00D617FB">
              <w:rPr>
                <w:rFonts w:hint="eastAsia"/>
                <w:b w:val="0"/>
              </w:rPr>
              <w:t>４．専門教員の認知と理解、支援の程度。</w:t>
            </w:r>
          </w:p>
          <w:p w:rsidR="00D617FB" w:rsidRDefault="00D617FB" w:rsidP="00D617FB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５．日本語教員の新旧交代。</w:t>
            </w:r>
          </w:p>
          <w:p w:rsidR="00D617FB" w:rsidRPr="00982F03" w:rsidRDefault="00D617FB" w:rsidP="00D617FB">
            <w:pPr>
              <w:rPr>
                <w:b w:val="0"/>
              </w:rPr>
            </w:pPr>
          </w:p>
          <w:p w:rsidR="00D617FB" w:rsidRPr="00982F03" w:rsidRDefault="00D617FB" w:rsidP="00D617FB">
            <w:pPr>
              <w:rPr>
                <w:b w:val="0"/>
              </w:rPr>
            </w:pPr>
          </w:p>
        </w:tc>
      </w:tr>
    </w:tbl>
    <w:tbl>
      <w:tblPr>
        <w:tblStyle w:val="2"/>
        <w:tblpPr w:leftFromText="142" w:rightFromText="142" w:vertAnchor="text" w:horzAnchor="margin" w:tblpXSpec="center" w:tblpY="3590"/>
        <w:tblW w:w="0" w:type="auto"/>
        <w:tblLook w:val="04A0" w:firstRow="1" w:lastRow="0" w:firstColumn="1" w:lastColumn="0" w:noHBand="0" w:noVBand="1"/>
      </w:tblPr>
      <w:tblGrid>
        <w:gridCol w:w="4679"/>
      </w:tblGrid>
      <w:tr w:rsidR="00154322" w:rsidTr="005E4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154322" w:rsidRDefault="00154322" w:rsidP="005E4EA5">
            <w:pPr>
              <w:jc w:val="left"/>
            </w:pPr>
            <w:r>
              <w:rPr>
                <w:rFonts w:hint="eastAsia"/>
              </w:rPr>
              <w:t>コミュニチィー</w:t>
            </w:r>
            <w:r>
              <w:t>のニーズ</w:t>
            </w:r>
            <w:r>
              <w:t>/</w:t>
            </w:r>
            <w:r>
              <w:rPr>
                <w:rFonts w:hint="eastAsia"/>
              </w:rPr>
              <w:t xml:space="preserve">資産　　　　　　②　　　　　　　　</w:t>
            </w:r>
          </w:p>
        </w:tc>
      </w:tr>
      <w:tr w:rsidR="00154322" w:rsidTr="005E4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154322" w:rsidRDefault="00154322" w:rsidP="005E4EA5">
            <w:pPr>
              <w:ind w:left="420" w:hangingChars="200" w:hanging="420"/>
              <w:rPr>
                <w:b w:val="0"/>
              </w:rPr>
            </w:pPr>
            <w:r w:rsidRPr="0031116D">
              <w:rPr>
                <w:rFonts w:hint="eastAsia"/>
                <w:b w:val="0"/>
              </w:rPr>
              <w:t>１．留学生が日本での研究生活を円滑</w:t>
            </w:r>
            <w:r>
              <w:rPr>
                <w:rFonts w:hint="eastAsia"/>
                <w:b w:val="0"/>
              </w:rPr>
              <w:t>化、日本語コミュニケーン能力の向上を図る。</w:t>
            </w:r>
          </w:p>
          <w:p w:rsidR="00154322" w:rsidRDefault="00154322" w:rsidP="005E4EA5">
            <w:pPr>
              <w:ind w:left="420" w:hangingChars="200" w:hanging="420"/>
              <w:rPr>
                <w:b w:val="0"/>
              </w:rPr>
            </w:pPr>
            <w:r>
              <w:rPr>
                <w:rFonts w:hint="eastAsia"/>
                <w:b w:val="0"/>
              </w:rPr>
              <w:t>２．日本の社会・文化への理解を深め、人的交流を促進する。</w:t>
            </w:r>
          </w:p>
          <w:p w:rsidR="00154322" w:rsidRDefault="00154322" w:rsidP="005E4EA5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３．教室とそれに付随する備品、教材の保証。</w:t>
            </w:r>
          </w:p>
          <w:p w:rsidR="00154322" w:rsidRDefault="00154322" w:rsidP="005E4EA5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４．非常勤講師としての日本語教員枠あり。</w:t>
            </w:r>
          </w:p>
          <w:p w:rsidR="00154322" w:rsidRDefault="00154322" w:rsidP="005E4EA5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（開講当初は教務補佐→非常勤１名</w:t>
            </w:r>
            <w:r>
              <w:rPr>
                <w:rFonts w:hint="eastAsia"/>
                <w:b w:val="0"/>
              </w:rPr>
              <w:t>+</w:t>
            </w:r>
            <w:r>
              <w:rPr>
                <w:rFonts w:hint="eastAsia"/>
                <w:b w:val="0"/>
              </w:rPr>
              <w:t>教務補佐→全員非常勤講師・任期なし）</w:t>
            </w:r>
          </w:p>
          <w:p w:rsidR="00154322" w:rsidRPr="0031116D" w:rsidRDefault="00154322" w:rsidP="005E4EA5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５．研究及び教材開発を可能とする環境。</w:t>
            </w:r>
          </w:p>
        </w:tc>
      </w:tr>
    </w:tbl>
    <w:p w:rsidR="00A622E3" w:rsidRPr="006F2345" w:rsidRDefault="00A622E3" w:rsidP="006F2345"/>
    <w:sectPr w:rsidR="00A622E3" w:rsidRPr="006F2345" w:rsidSect="00184765">
      <w:pgSz w:w="16838" w:h="11906" w:orient="landscape"/>
      <w:pgMar w:top="426" w:right="820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83" w:rsidRDefault="00614A83" w:rsidP="0031116D">
      <w:r>
        <w:separator/>
      </w:r>
    </w:p>
  </w:endnote>
  <w:endnote w:type="continuationSeparator" w:id="0">
    <w:p w:rsidR="00614A83" w:rsidRDefault="00614A83" w:rsidP="0031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83" w:rsidRDefault="00614A83" w:rsidP="0031116D">
      <w:r>
        <w:separator/>
      </w:r>
    </w:p>
  </w:footnote>
  <w:footnote w:type="continuationSeparator" w:id="0">
    <w:p w:rsidR="00614A83" w:rsidRDefault="00614A83" w:rsidP="00311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6B"/>
    <w:rsid w:val="000207FF"/>
    <w:rsid w:val="000E2378"/>
    <w:rsid w:val="000F56F6"/>
    <w:rsid w:val="00114F85"/>
    <w:rsid w:val="00120A52"/>
    <w:rsid w:val="00120A8B"/>
    <w:rsid w:val="00152B4C"/>
    <w:rsid w:val="00154322"/>
    <w:rsid w:val="00184765"/>
    <w:rsid w:val="001E5007"/>
    <w:rsid w:val="001F1B0E"/>
    <w:rsid w:val="0029653A"/>
    <w:rsid w:val="002B0C27"/>
    <w:rsid w:val="002B4A7D"/>
    <w:rsid w:val="002C6B9F"/>
    <w:rsid w:val="002F07A9"/>
    <w:rsid w:val="0031116D"/>
    <w:rsid w:val="00312257"/>
    <w:rsid w:val="0034497F"/>
    <w:rsid w:val="0035760E"/>
    <w:rsid w:val="0036528F"/>
    <w:rsid w:val="00373E07"/>
    <w:rsid w:val="003B3C9A"/>
    <w:rsid w:val="003E54DC"/>
    <w:rsid w:val="004C0B1D"/>
    <w:rsid w:val="0058359F"/>
    <w:rsid w:val="005E0181"/>
    <w:rsid w:val="005E4EA5"/>
    <w:rsid w:val="00614958"/>
    <w:rsid w:val="00614A83"/>
    <w:rsid w:val="0064646B"/>
    <w:rsid w:val="0066347D"/>
    <w:rsid w:val="006F2345"/>
    <w:rsid w:val="0075755E"/>
    <w:rsid w:val="007C596B"/>
    <w:rsid w:val="007E69F4"/>
    <w:rsid w:val="008B5BAF"/>
    <w:rsid w:val="008E3806"/>
    <w:rsid w:val="00915428"/>
    <w:rsid w:val="0094399D"/>
    <w:rsid w:val="00982F03"/>
    <w:rsid w:val="009B142C"/>
    <w:rsid w:val="00A622E3"/>
    <w:rsid w:val="00A816D5"/>
    <w:rsid w:val="00AB1AFA"/>
    <w:rsid w:val="00AD3E2B"/>
    <w:rsid w:val="00B40748"/>
    <w:rsid w:val="00B74FD0"/>
    <w:rsid w:val="00BB583B"/>
    <w:rsid w:val="00BF2C05"/>
    <w:rsid w:val="00C63BD3"/>
    <w:rsid w:val="00C8796A"/>
    <w:rsid w:val="00CB0743"/>
    <w:rsid w:val="00D617FB"/>
    <w:rsid w:val="00DB0CB1"/>
    <w:rsid w:val="00E02C34"/>
    <w:rsid w:val="00E11931"/>
    <w:rsid w:val="00E130EB"/>
    <w:rsid w:val="00EA3930"/>
    <w:rsid w:val="00E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2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22E3"/>
    <w:rPr>
      <w:rFonts w:asciiTheme="majorHAnsi" w:eastAsiaTheme="majorEastAsia" w:hAnsiTheme="majorHAnsi" w:cstheme="majorBidi"/>
      <w:sz w:val="18"/>
      <w:szCs w:val="18"/>
    </w:rPr>
  </w:style>
  <w:style w:type="table" w:styleId="2">
    <w:name w:val="Light List Accent 1"/>
    <w:basedOn w:val="a1"/>
    <w:uiPriority w:val="61"/>
    <w:rsid w:val="008E380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4">
    <w:name w:val="Medium Shading 1 Accent 1"/>
    <w:basedOn w:val="a1"/>
    <w:uiPriority w:val="63"/>
    <w:rsid w:val="008E380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header"/>
    <w:basedOn w:val="a"/>
    <w:link w:val="a7"/>
    <w:uiPriority w:val="99"/>
    <w:unhideWhenUsed/>
    <w:rsid w:val="003111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116D"/>
  </w:style>
  <w:style w:type="paragraph" w:styleId="a8">
    <w:name w:val="footer"/>
    <w:basedOn w:val="a"/>
    <w:link w:val="a9"/>
    <w:uiPriority w:val="99"/>
    <w:unhideWhenUsed/>
    <w:rsid w:val="003111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116D"/>
  </w:style>
  <w:style w:type="character" w:styleId="aa">
    <w:name w:val="annotation reference"/>
    <w:basedOn w:val="a0"/>
    <w:uiPriority w:val="99"/>
    <w:semiHidden/>
    <w:unhideWhenUsed/>
    <w:rsid w:val="000207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07F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07FF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07F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07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2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22E3"/>
    <w:rPr>
      <w:rFonts w:asciiTheme="majorHAnsi" w:eastAsiaTheme="majorEastAsia" w:hAnsiTheme="majorHAnsi" w:cstheme="majorBidi"/>
      <w:sz w:val="18"/>
      <w:szCs w:val="18"/>
    </w:rPr>
  </w:style>
  <w:style w:type="table" w:styleId="2">
    <w:name w:val="Light List Accent 1"/>
    <w:basedOn w:val="a1"/>
    <w:uiPriority w:val="61"/>
    <w:rsid w:val="008E380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4">
    <w:name w:val="Medium Shading 1 Accent 1"/>
    <w:basedOn w:val="a1"/>
    <w:uiPriority w:val="63"/>
    <w:rsid w:val="008E380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header"/>
    <w:basedOn w:val="a"/>
    <w:link w:val="a7"/>
    <w:uiPriority w:val="99"/>
    <w:unhideWhenUsed/>
    <w:rsid w:val="003111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116D"/>
  </w:style>
  <w:style w:type="paragraph" w:styleId="a8">
    <w:name w:val="footer"/>
    <w:basedOn w:val="a"/>
    <w:link w:val="a9"/>
    <w:uiPriority w:val="99"/>
    <w:unhideWhenUsed/>
    <w:rsid w:val="003111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116D"/>
  </w:style>
  <w:style w:type="character" w:styleId="aa">
    <w:name w:val="annotation reference"/>
    <w:basedOn w:val="a0"/>
    <w:uiPriority w:val="99"/>
    <w:semiHidden/>
    <w:unhideWhenUsed/>
    <w:rsid w:val="000207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07F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07FF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07F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07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D90D0-FD37-4704-9DB0-1A3F7011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SUGAYA Yuko</dc:creator>
  <cp:lastModifiedBy>M's office</cp:lastModifiedBy>
  <cp:revision>11</cp:revision>
  <cp:lastPrinted>2014-03-14T02:57:00Z</cp:lastPrinted>
  <dcterms:created xsi:type="dcterms:W3CDTF">2014-03-14T03:00:00Z</dcterms:created>
  <dcterms:modified xsi:type="dcterms:W3CDTF">2016-12-16T08:08:00Z</dcterms:modified>
</cp:coreProperties>
</file>